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ГОСУДАРСТВЕННЫЙ СТАНДАРТ РОССИЙСКОЙ ФЕДЕРАЦИИ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УСЛУГИ ОБЩЕСТВЕННОГО ПИТАНИЯ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ОБЩИЕ ТРЕБОВАНИЯ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 xml:space="preserve">ГОСТ 30523-97/ГОСТ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50764-95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1.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Разработан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Всероссийским институтом питания Внесен Техническим комитетом по стандартизации ТК 347 "Услуги торговли и общественного питания"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2.Принят и введен в действие Постановлением Госстандарта России от 05.04.95 N 200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3.Введен впервые. Принят Межгосударственным Советом по стандартизации, метрологии и сертификации 26 апреля 1997 г. в качестве межгосударственного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0" w:name="l2"/>
      <w:bookmarkEnd w:id="0"/>
      <w:r>
        <w:rPr>
          <w:rFonts w:ascii="Arial" w:hAnsi="Arial" w:cs="Arial"/>
          <w:color w:val="333333"/>
          <w:sz w:val="20"/>
          <w:szCs w:val="20"/>
        </w:rPr>
        <w:t xml:space="preserve">стандарта ГОСТ 30523-97 Постановлением Госстандарта России от 16 апреля 1998 г. N 122 ГОСТ 30523-97 введен в действие в качестве государственного стандарта Российской Федерации с момента принятия указанного постановления и признан имеющим одинаковую силу с ГОСТ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50764-95 на территории Российской Федерации в связи с полной аутентичностью их содержания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4.Переиздание: Январь 1999 г.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rFonts w:ascii="Arial" w:hAnsi="Arial" w:cs="Arial"/>
          <w:color w:val="333333"/>
          <w:sz w:val="32"/>
          <w:szCs w:val="32"/>
        </w:rPr>
      </w:pPr>
      <w:bookmarkStart w:id="1" w:name="h3"/>
      <w:bookmarkEnd w:id="1"/>
      <w:r>
        <w:rPr>
          <w:rFonts w:ascii="Arial" w:hAnsi="Arial" w:cs="Arial"/>
          <w:color w:val="333333"/>
          <w:sz w:val="32"/>
          <w:szCs w:val="32"/>
        </w:rPr>
        <w:t>1. Область применения.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Настоящий стандарт устанавливает классификацию услуг общественного питания, общие требования к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2" w:name="l4"/>
      <w:bookmarkEnd w:id="2"/>
      <w:r>
        <w:rPr>
          <w:rFonts w:ascii="Arial" w:hAnsi="Arial" w:cs="Arial"/>
          <w:color w:val="333333"/>
          <w:sz w:val="20"/>
          <w:szCs w:val="20"/>
        </w:rPr>
        <w:t>качеству услуг и обязательные требования по безопасности услуг, оказываемых в сфере общественного питания. Настоящий стандарт распространяется на предприятия общественного питания всех форм собственности, различных типов и классов, а также граждан-предпринимателей, осуществляющих деятельность в сфере общественного питания.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Стандарт применяется предприятиями общественного питания и гражданами-предпринимателями, а также для осуществления сертификации общественного питания в соответствии с Законами Российской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3" w:name="l37"/>
      <w:bookmarkEnd w:id="3"/>
      <w:r>
        <w:rPr>
          <w:rFonts w:ascii="Arial" w:hAnsi="Arial" w:cs="Arial"/>
          <w:color w:val="333333"/>
          <w:sz w:val="20"/>
          <w:szCs w:val="20"/>
        </w:rPr>
        <w:t>Федерации "О защите прав потребителей", "О сертификации продукции и услуг" с целью обеспечения безопасности для жизни и здоровья потребителей и охраны окружающей среды.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Обязательные требования по безопасности услуг содержатся в разделах 6 и 7.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rFonts w:ascii="Arial" w:hAnsi="Arial" w:cs="Arial"/>
          <w:color w:val="333333"/>
          <w:sz w:val="32"/>
          <w:szCs w:val="32"/>
        </w:rPr>
      </w:pPr>
      <w:bookmarkStart w:id="4" w:name="h6"/>
      <w:bookmarkEnd w:id="4"/>
      <w:r>
        <w:rPr>
          <w:rFonts w:ascii="Arial" w:hAnsi="Arial" w:cs="Arial"/>
          <w:color w:val="333333"/>
          <w:sz w:val="32"/>
          <w:szCs w:val="32"/>
        </w:rPr>
        <w:t>2. Нормативные ссылки.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В настоящем стандарте использованы ссылки на следующие нормативные документы: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- ГОСТ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50646-94 Услуги населению. Термины и определения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- ГОСТ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50647-94 Общественное питание. Термины и определения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СНиП 2.08.02-89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5" w:name="l59"/>
      <w:bookmarkEnd w:id="5"/>
      <w:r>
        <w:rPr>
          <w:rFonts w:ascii="Arial" w:hAnsi="Arial" w:cs="Arial"/>
          <w:color w:val="333333"/>
          <w:sz w:val="20"/>
          <w:szCs w:val="20"/>
        </w:rPr>
        <w:t>Общественные здания и сооружения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6" w:name="l38"/>
      <w:bookmarkEnd w:id="6"/>
      <w:r>
        <w:rPr>
          <w:rFonts w:ascii="Arial" w:hAnsi="Arial" w:cs="Arial"/>
          <w:color w:val="333333"/>
          <w:sz w:val="20"/>
          <w:szCs w:val="20"/>
        </w:rPr>
        <w:t>- СанПиН N 42-123-4117-86 Санитарные правила. Условия, сроки хранения особо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7" w:name="l7"/>
      <w:bookmarkEnd w:id="7"/>
      <w:r>
        <w:rPr>
          <w:rFonts w:ascii="Arial" w:hAnsi="Arial" w:cs="Arial"/>
          <w:color w:val="333333"/>
          <w:sz w:val="20"/>
          <w:szCs w:val="20"/>
        </w:rPr>
        <w:t>скоропортящихся продуктов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СанПиН N 42-123-5777-91 Санитарные правила для предприятий общественного питания, включая кондитерские цехи и предприятия, вырабатывающие мягкое мороженое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МВТ N 5061-89 Медико-биологические требования и санитарные нормы качества продовольственного сырья и пищевых продуктов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rFonts w:ascii="Arial" w:hAnsi="Arial" w:cs="Arial"/>
          <w:color w:val="333333"/>
          <w:sz w:val="32"/>
          <w:szCs w:val="32"/>
        </w:rPr>
      </w:pPr>
      <w:bookmarkStart w:id="8" w:name="h8"/>
      <w:bookmarkEnd w:id="8"/>
      <w:r>
        <w:rPr>
          <w:rFonts w:ascii="Arial" w:hAnsi="Arial" w:cs="Arial"/>
          <w:color w:val="333333"/>
          <w:sz w:val="32"/>
          <w:szCs w:val="32"/>
        </w:rPr>
        <w:t>3. Определения.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В настоящем стандарте применяются следующие термины с соответствующими определениями: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3.1. услуга общественного питания: результат деятельности предприятий и граждан-предпринимателей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9" w:name="l9"/>
      <w:bookmarkEnd w:id="9"/>
      <w:r>
        <w:rPr>
          <w:rFonts w:ascii="Arial" w:hAnsi="Arial" w:cs="Arial"/>
          <w:color w:val="333333"/>
          <w:sz w:val="20"/>
          <w:szCs w:val="20"/>
        </w:rPr>
        <w:t>по удовлетворению потребностей потребителя в питании и проведении досуга.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3.2. процесс обслуживания (в общественном питании): совокупность операций, выполняемых исполнителем при непосредственном контакте с потребителем услуг при реализации кулинарной продукции и организации досуга.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3.3. условия обслуживания: совокупность факторов, воздействующих на потребителя в процессе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получения услуги.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3.4. качество услуги: совокупность характеристик услуги, определяющих ее способность удовлетворять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10" w:name="l39"/>
      <w:bookmarkEnd w:id="10"/>
      <w:r>
        <w:rPr>
          <w:rFonts w:ascii="Arial" w:hAnsi="Arial" w:cs="Arial"/>
          <w:color w:val="333333"/>
          <w:sz w:val="20"/>
          <w:szCs w:val="20"/>
        </w:rPr>
        <w:t>установленные или предполагаемые потребности потребителя.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11" w:name="l10"/>
      <w:bookmarkEnd w:id="11"/>
      <w:r>
        <w:rPr>
          <w:rFonts w:ascii="Arial" w:hAnsi="Arial" w:cs="Arial"/>
          <w:color w:val="333333"/>
          <w:sz w:val="20"/>
          <w:szCs w:val="20"/>
        </w:rPr>
        <w:t>3.5. безопасность услуги: комплекс свойств услуги (процесса), при которых она под влиянием внутренних и внешних опасных (вредных) факторов оказывает воздействие на потребителя, не подвергая его жизнь, здоровье и имущество риску.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3.6. охрана окружающей среды: защита окружающей среды от неблагоприятного воздействия свойств услуги, продукции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3.7.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Экологичность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продукции (услуг): комплекс свой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ств пр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одукции, услуг при которых оказывается воздействие на окружающую среду, не подвергая ее риску.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rFonts w:ascii="Arial" w:hAnsi="Arial" w:cs="Arial"/>
          <w:color w:val="333333"/>
          <w:sz w:val="32"/>
          <w:szCs w:val="32"/>
        </w:rPr>
      </w:pPr>
      <w:bookmarkStart w:id="12" w:name="h11"/>
      <w:bookmarkStart w:id="13" w:name="l40"/>
      <w:bookmarkEnd w:id="12"/>
      <w:bookmarkEnd w:id="13"/>
      <w:r>
        <w:rPr>
          <w:rFonts w:ascii="Arial" w:hAnsi="Arial" w:cs="Arial"/>
          <w:color w:val="333333"/>
          <w:sz w:val="32"/>
          <w:szCs w:val="32"/>
        </w:rPr>
        <w:t>4. Классификация услуг общественного питания.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bookmarkStart w:id="14" w:name="l12"/>
      <w:bookmarkEnd w:id="14"/>
      <w:r>
        <w:rPr>
          <w:rFonts w:ascii="Arial" w:hAnsi="Arial" w:cs="Arial"/>
          <w:color w:val="333333"/>
          <w:sz w:val="20"/>
          <w:szCs w:val="20"/>
        </w:rPr>
        <w:t xml:space="preserve">4.1.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Услуги, предоставляемые потребителям в предприятиях общественного питания различных типов и классов, а также граждан-предпринимателей подразделяются на: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услуги питания;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услуги по изготовлению кулинарной продукции и кондитерских изделий;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услуги по организации потребления и обслуживания;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услуги по реализации кулинарной продукции;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услуги по организации досуга;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информационно-консультативные услуги;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прочие услуги.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4.2.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Услуги питания представляют собой услуги по изготовлению кулинарной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15" w:name="l41"/>
      <w:bookmarkEnd w:id="15"/>
      <w:r>
        <w:rPr>
          <w:rFonts w:ascii="Arial" w:hAnsi="Arial" w:cs="Arial"/>
          <w:color w:val="333333"/>
          <w:sz w:val="20"/>
          <w:szCs w:val="20"/>
        </w:rPr>
        <w:t>продукции и созданию условий для ее реализации и потребления в соответствии с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16" w:name="l13"/>
      <w:bookmarkEnd w:id="16"/>
      <w:r>
        <w:rPr>
          <w:rFonts w:ascii="Arial" w:hAnsi="Arial" w:cs="Arial"/>
          <w:color w:val="333333"/>
          <w:sz w:val="20"/>
          <w:szCs w:val="20"/>
        </w:rPr>
        <w:t>типом и классом предприятия и подразделяются на: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услуги питания ресторана;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услуги питания бара;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услуги питания кафе;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услуги питания столовой;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услуги питания закусочной.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4.2.1.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Услуга питания ресторана представляет собой услугу по изготовлению, реализации и организации потребления широкого ассортимента блюд и изделий сложного изготовления всех основных групп из различных видов сырья, покупных товаров и винно-водочных изделий, оказываемую квалифицированным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17" w:name="l14"/>
      <w:bookmarkEnd w:id="17"/>
      <w:r>
        <w:rPr>
          <w:rFonts w:ascii="Arial" w:hAnsi="Arial" w:cs="Arial"/>
          <w:color w:val="333333"/>
          <w:sz w:val="20"/>
          <w:szCs w:val="20"/>
        </w:rPr>
        <w:t>производственным и обслуживающим персоналом в условиях повышенного уровня комфорта и материально-технического оснащения в сочетании с организацией досуга.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4.2.2.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Услуга питания бара представляет собой услугу по изготовлению и реализации широкого ассортимента напитков, закусок, кондитерских изделий, покупных товаров, по созданию условий для их потребления у барной стойки или в зале.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4.2.3. Услуга питания кафе представляет собой услугу по изготовлению и реализации кулинарной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18" w:name="l42"/>
      <w:bookmarkEnd w:id="18"/>
      <w:r>
        <w:rPr>
          <w:rFonts w:ascii="Arial" w:hAnsi="Arial" w:cs="Arial"/>
          <w:color w:val="333333"/>
          <w:sz w:val="20"/>
          <w:szCs w:val="20"/>
        </w:rPr>
        <w:t>продукции и покупных товаров в ограниченном ассортименте по сравнению с предприятиями других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19" w:name="l15"/>
      <w:bookmarkEnd w:id="19"/>
      <w:r>
        <w:rPr>
          <w:rFonts w:ascii="Arial" w:hAnsi="Arial" w:cs="Arial"/>
          <w:color w:val="333333"/>
          <w:sz w:val="20"/>
          <w:szCs w:val="20"/>
        </w:rPr>
        <w:t>типов и в основном несложного изготовления, а также по созданию условий для их потребления на предприятии.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4.2.4. Услуга питания столовой представляет собой услугу по изготовлению кулинарной продукции разнообразной по дням недели или специальных рационов питания для различных групп обслуживаемого контингента (рабочих, школьников, туристов и др.), а также по созданию условий для реализации и организации их потребления на предприятии.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20" w:name="l43"/>
      <w:bookmarkEnd w:id="20"/>
      <w:r>
        <w:rPr>
          <w:rFonts w:ascii="Arial" w:hAnsi="Arial" w:cs="Arial"/>
          <w:color w:val="333333"/>
          <w:sz w:val="20"/>
          <w:szCs w:val="20"/>
        </w:rPr>
        <w:t>4.2.5. Услуга питания закусочной представляет услугу по изготовлению узкого ассортимента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21" w:name="l16"/>
      <w:bookmarkEnd w:id="21"/>
      <w:r>
        <w:rPr>
          <w:rFonts w:ascii="Arial" w:hAnsi="Arial" w:cs="Arial"/>
          <w:color w:val="333333"/>
          <w:sz w:val="20"/>
          <w:szCs w:val="20"/>
        </w:rPr>
        <w:t>кулинарной продукции, в том числе из определенного вида сырья, а также созданию условий для ее реализации и потребления.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4.3.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Услуги по изготовлению кулинарной продукции и кондитерских изделий включают: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изготовление кулинарной продукции и кондитерских изделий по заказам потребителей, в том числе, в сложном исполнении и с дополнительным оформлением на предприятиях общественного питания;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изготовление блюд из сырья заказчика на предприятии;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22" w:name="l44"/>
      <w:bookmarkEnd w:id="22"/>
      <w:r>
        <w:rPr>
          <w:rFonts w:ascii="Arial" w:hAnsi="Arial" w:cs="Arial"/>
          <w:color w:val="333333"/>
          <w:sz w:val="20"/>
          <w:szCs w:val="20"/>
        </w:rPr>
        <w:t>- услугу повара, кондитера по изготовлению блюд, кулинарных и кондитерских изделий на дому.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23" w:name="l17"/>
      <w:bookmarkEnd w:id="23"/>
      <w:r>
        <w:rPr>
          <w:rFonts w:ascii="Arial" w:hAnsi="Arial" w:cs="Arial"/>
          <w:color w:val="333333"/>
          <w:sz w:val="20"/>
          <w:szCs w:val="20"/>
        </w:rPr>
        <w:t>4.4.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Услуги по организации потребления продукции и обслуживания включают: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организацию и обслуживание торжеств, семейных обедов и ритуальных мероприятий;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организацию питания и обслуживание участников конференций, семинаров, совещаний, культурно-массовых мероприятий в зонах отдыха и т.д.;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услугу официанта (бармена) по обслуживанию на дому;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доставку кулинарной продукции и кондитерских изделий по заказам потребителей, в том числе, в банкетном исполнении;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24" w:name="l45"/>
      <w:bookmarkEnd w:id="24"/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доставку кулинарной продукции, кондитерских изделий и обслуживание потребителей на рабочих местах и на дому;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25" w:name="l18"/>
      <w:bookmarkEnd w:id="25"/>
      <w:r>
        <w:rPr>
          <w:rFonts w:ascii="Arial" w:hAnsi="Arial" w:cs="Arial"/>
          <w:color w:val="333333"/>
          <w:sz w:val="20"/>
          <w:szCs w:val="20"/>
        </w:rPr>
        <w:t>- доставку кулинарной продукции и кондитерских изделий по заказам и обслуживание потребителей в пути следования пассажирского транспорта (в том числе в купе, каюте, салоне самолета);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- доставку кулинарной продукции и кондитерских изделий по заказам и обслуживание в номерах </w:t>
      </w:r>
      <w:r>
        <w:rPr>
          <w:rFonts w:ascii="Arial" w:hAnsi="Arial" w:cs="Arial"/>
          <w:color w:val="333333"/>
          <w:sz w:val="20"/>
          <w:szCs w:val="20"/>
        </w:rPr>
        <w:lastRenderedPageBreak/>
        <w:t>гостиниц;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бронирование мест в зале предприятия общественного питания;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продажу талонов и абонементов на обслуживание скомплектованными рационами;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организацию рационального комплексного питания.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26" w:name="l46"/>
      <w:bookmarkEnd w:id="26"/>
      <w:r>
        <w:rPr>
          <w:rFonts w:ascii="Arial" w:hAnsi="Arial" w:cs="Arial"/>
          <w:color w:val="333333"/>
          <w:sz w:val="20"/>
          <w:szCs w:val="20"/>
        </w:rPr>
        <w:t>4.5. Услуги по реализации кулинарной продукции включают: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27" w:name="l19"/>
      <w:bookmarkEnd w:id="27"/>
      <w:r>
        <w:rPr>
          <w:rFonts w:ascii="Arial" w:hAnsi="Arial" w:cs="Arial"/>
          <w:color w:val="333333"/>
          <w:sz w:val="20"/>
          <w:szCs w:val="20"/>
        </w:rPr>
        <w:t>- реализацию кулинарной продукции и кондитерских изделий через магазины и отделы кулинарии;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реализацию кулинарной продукции вне предприятия;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отпуск обедов на дом;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комплектацию наборов кулинарной продукции в дорогу, в том числе туристам для самостоятельного приготовления кулинарной продукции (разносную и мелкорозничную сеть).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4.6. Услуги по организации досуга включают: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организацию музыкального обслуживания;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организацию проведения концертов, программ варьете и видеопрограмм;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28" w:name="l47"/>
      <w:bookmarkEnd w:id="28"/>
      <w:r>
        <w:rPr>
          <w:rFonts w:ascii="Arial" w:hAnsi="Arial" w:cs="Arial"/>
          <w:color w:val="333333"/>
          <w:sz w:val="20"/>
          <w:szCs w:val="20"/>
        </w:rPr>
        <w:t>- предоставление газет, журналов, настольных игр, игровых автоматов, биллиарда.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29" w:name="l20"/>
      <w:bookmarkEnd w:id="29"/>
      <w:r>
        <w:rPr>
          <w:rFonts w:ascii="Arial" w:hAnsi="Arial" w:cs="Arial"/>
          <w:color w:val="333333"/>
          <w:sz w:val="20"/>
          <w:szCs w:val="20"/>
        </w:rPr>
        <w:t>4.7. Информационно-консультативные услуги включают: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консультации специалистов по изготовлению, оформлению кулинарной продукции и кондитерских изделий и сервировке стола;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консультации диетсестры по вопросам использования кулинарной продукции при различных видах заболеваний (в диетических отделениях и столовых);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организацию обучения кулинарному мастерству.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4.8.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Прочие услуги включают: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прокат столового белья, посуды, приборов, инвентаря;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продажу фирменных значков, цветов, сувениров;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30" w:name="l48"/>
      <w:bookmarkEnd w:id="30"/>
      <w:r>
        <w:rPr>
          <w:rFonts w:ascii="Arial" w:hAnsi="Arial" w:cs="Arial"/>
          <w:color w:val="333333"/>
          <w:sz w:val="20"/>
          <w:szCs w:val="20"/>
        </w:rPr>
        <w:t>- предоставление парфюмерии, принадлежностей для чистки обуви и пр.;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31" w:name="l21"/>
      <w:bookmarkEnd w:id="31"/>
      <w:r>
        <w:rPr>
          <w:rFonts w:ascii="Arial" w:hAnsi="Arial" w:cs="Arial"/>
          <w:color w:val="333333"/>
          <w:sz w:val="20"/>
          <w:szCs w:val="20"/>
        </w:rPr>
        <w:t>- мелкий ремонт и чистку одежды;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упаковку блюд и изделий, оставшихся после обслуживания потребителей;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упаковку кулинарных изделий, приобретенных на предприятии;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предоставление потребителям телефонной и факсимильной связи на предприятии;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гарантированное хранение личных вещей (верхней одежды), сумок и ценностей потребителя;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вызов такси по заказу потребителя;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парковку личных автомашин потребителей на организованную стоянку у предприятия.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32" w:name="l49"/>
      <w:bookmarkEnd w:id="32"/>
      <w:r>
        <w:rPr>
          <w:rFonts w:ascii="Arial" w:hAnsi="Arial" w:cs="Arial"/>
          <w:color w:val="333333"/>
          <w:sz w:val="20"/>
          <w:szCs w:val="20"/>
        </w:rPr>
        <w:t>4.9. Перечень услуг, предоставляемых предприятием общественного питания,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33" w:name="l22"/>
      <w:bookmarkEnd w:id="33"/>
      <w:r>
        <w:rPr>
          <w:rFonts w:ascii="Arial" w:hAnsi="Arial" w:cs="Arial"/>
          <w:color w:val="333333"/>
          <w:sz w:val="20"/>
          <w:szCs w:val="20"/>
        </w:rPr>
        <w:t>может быть расширен в зависимости от его типа, класса и специфики обслуживаемого контингента потребителей.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rFonts w:ascii="Arial" w:hAnsi="Arial" w:cs="Arial"/>
          <w:color w:val="333333"/>
          <w:sz w:val="32"/>
          <w:szCs w:val="32"/>
        </w:rPr>
      </w:pPr>
      <w:bookmarkStart w:id="34" w:name="h23"/>
      <w:bookmarkEnd w:id="34"/>
      <w:r>
        <w:rPr>
          <w:rFonts w:ascii="Arial" w:hAnsi="Arial" w:cs="Arial"/>
          <w:color w:val="333333"/>
          <w:sz w:val="32"/>
          <w:szCs w:val="32"/>
        </w:rPr>
        <w:t>5. Общие требования к услугам общественного питания.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5.1. Услуги общественного питания предприятий различных типов и классов, а также граждан-предпринимателей должны соответствовать требованиям настоящего стандарта.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5.2. Услуги общественного питания, обеспечивающие удовлетворение потребностей и гармонизацию интересов потребителей и предприятий (предпринимателей), предоставляющих эти услуги, должны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35" w:name="l50"/>
      <w:bookmarkEnd w:id="35"/>
      <w:r>
        <w:rPr>
          <w:rFonts w:ascii="Arial" w:hAnsi="Arial" w:cs="Arial"/>
          <w:color w:val="333333"/>
          <w:sz w:val="20"/>
          <w:szCs w:val="20"/>
        </w:rPr>
        <w:t>отвечать требованиям: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36" w:name="l24"/>
      <w:bookmarkEnd w:id="36"/>
      <w:r>
        <w:rPr>
          <w:rFonts w:ascii="Arial" w:hAnsi="Arial" w:cs="Arial"/>
          <w:color w:val="333333"/>
          <w:sz w:val="20"/>
          <w:szCs w:val="20"/>
        </w:rPr>
        <w:t>- соответствия целевому назначению;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точности и своевременности предоставления;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- безопасности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экологичности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эргономичности и комфортности;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эстетичности;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культуры обслуживания;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социальной адресности;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- информативности.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5.2.1. Услуги общественного питания предприятий различных типов и классов, а также граждан-предпринимателей должны соответствовать требованиям безопасности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экологичности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целевому назначению и предоставляться потребителям в условиях, отвечающих требованиям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37" w:name="l51"/>
      <w:bookmarkEnd w:id="37"/>
      <w:r>
        <w:rPr>
          <w:rFonts w:ascii="Arial" w:hAnsi="Arial" w:cs="Arial"/>
          <w:color w:val="333333"/>
          <w:sz w:val="20"/>
          <w:szCs w:val="20"/>
        </w:rPr>
        <w:t>действующих нормативных документов.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38" w:name="l25"/>
      <w:bookmarkEnd w:id="38"/>
      <w:r>
        <w:rPr>
          <w:rFonts w:ascii="Arial" w:hAnsi="Arial" w:cs="Arial"/>
          <w:color w:val="333333"/>
          <w:sz w:val="20"/>
          <w:szCs w:val="20"/>
        </w:rPr>
        <w:t>5.2.2. В процессе обслуживания потребителей должно соблюдаться требование комплексности услуг в соответствии с типом предприятия.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5.2.3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П</w:t>
      </w:r>
      <w:proofErr w:type="gramEnd"/>
      <w:r>
        <w:rPr>
          <w:rFonts w:ascii="Arial" w:hAnsi="Arial" w:cs="Arial"/>
          <w:color w:val="333333"/>
          <w:sz w:val="20"/>
          <w:szCs w:val="20"/>
        </w:rPr>
        <w:t>ри оказании услуг должно быть учтено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39" w:name="l52"/>
      <w:bookmarkEnd w:id="39"/>
      <w:r>
        <w:rPr>
          <w:rFonts w:ascii="Arial" w:hAnsi="Arial" w:cs="Arial"/>
          <w:color w:val="333333"/>
          <w:sz w:val="20"/>
          <w:szCs w:val="20"/>
        </w:rPr>
        <w:t>5.2.4. Предоставляемая услуга должна отвечать требованиям эстетичности. Эстетичность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40" w:name="l26"/>
      <w:bookmarkEnd w:id="40"/>
      <w:r>
        <w:rPr>
          <w:rFonts w:ascii="Arial" w:hAnsi="Arial" w:cs="Arial"/>
          <w:color w:val="333333"/>
          <w:sz w:val="20"/>
          <w:szCs w:val="20"/>
        </w:rPr>
        <w:t xml:space="preserve">характеризуется гармоничностью архитектурно-планировочного и колористического </w:t>
      </w:r>
      <w:r>
        <w:rPr>
          <w:rFonts w:ascii="Arial" w:hAnsi="Arial" w:cs="Arial"/>
          <w:color w:val="333333"/>
          <w:sz w:val="20"/>
          <w:szCs w:val="20"/>
        </w:rPr>
        <w:lastRenderedPageBreak/>
        <w:t>решения помещений предприятия, а также условиями обслуживания, в том числе, внешним видом обслуживающего персонала, сервировкой стола, оформлением и подачей кулинарной продукции.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5.2.5. Услуга должна иметь социальную адресность, то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есть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соответствовав требованиям определенного контингента потребителей в соответствии с типом предприятия.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5.2.6. Услуги общественного питания должны быть информативны. Требование информативности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41" w:name="l53"/>
      <w:bookmarkEnd w:id="41"/>
      <w:r>
        <w:rPr>
          <w:rFonts w:ascii="Arial" w:hAnsi="Arial" w:cs="Arial"/>
          <w:color w:val="333333"/>
          <w:sz w:val="20"/>
          <w:szCs w:val="20"/>
        </w:rPr>
        <w:t>предполагает полное, достоверное и своевременное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42" w:name="l27"/>
      <w:bookmarkEnd w:id="42"/>
      <w:r>
        <w:rPr>
          <w:rFonts w:ascii="Arial" w:hAnsi="Arial" w:cs="Arial"/>
          <w:color w:val="333333"/>
          <w:sz w:val="20"/>
          <w:szCs w:val="20"/>
        </w:rPr>
        <w:t>информирование потребителя о предоставляемой услуге. Своевременная и достоверная информация о пищевой и энергетической ценности кулинарной продукции позволяет потребителю правильно, с учетом возрастных особенностей и состояния здоровья, выбрать необходимое блюдо и кулинарное изделие. Требование информативности предполагает использование разнообразных видов рекламы.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5.2.7. Услуги по организации и обслуживанию торжеств, семейных обедов и ритуальных мероприятий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43" w:name="l54"/>
      <w:bookmarkEnd w:id="43"/>
      <w:r>
        <w:rPr>
          <w:rFonts w:ascii="Arial" w:hAnsi="Arial" w:cs="Arial"/>
          <w:color w:val="333333"/>
          <w:sz w:val="20"/>
          <w:szCs w:val="20"/>
        </w:rPr>
        <w:t>на предприятиях всех типов должны предоставляться высококвалифицированным производственным 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44" w:name="l28"/>
      <w:bookmarkEnd w:id="44"/>
      <w:r>
        <w:rPr>
          <w:rFonts w:ascii="Arial" w:hAnsi="Arial" w:cs="Arial"/>
          <w:color w:val="333333"/>
          <w:sz w:val="20"/>
          <w:szCs w:val="20"/>
        </w:rPr>
        <w:t>обслуживающим персоналом в условиях повышенной комфортности и материально-технического оснащения.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rFonts w:ascii="Arial" w:hAnsi="Arial" w:cs="Arial"/>
          <w:color w:val="333333"/>
          <w:sz w:val="32"/>
          <w:szCs w:val="32"/>
        </w:rPr>
      </w:pPr>
      <w:bookmarkStart w:id="45" w:name="h29"/>
      <w:bookmarkEnd w:id="45"/>
      <w:r>
        <w:rPr>
          <w:rFonts w:ascii="Arial" w:hAnsi="Arial" w:cs="Arial"/>
          <w:color w:val="333333"/>
          <w:sz w:val="32"/>
          <w:szCs w:val="32"/>
        </w:rPr>
        <w:t>6. Требования безопасности услуг.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6.1. Услуги общественного питания и условия их предоставления должны быть безопасны для жизни и здоровья потребителей, обеспечивать сохранность их имущества и охрану окружающей среды.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6.2. При предоставлении услуг в предприятиях общественного питания всех типов и классов, а также гражданами-предпринимателями должны обеспечиваться следующие требования безопасности: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46" w:name="l30"/>
      <w:bookmarkEnd w:id="46"/>
      <w:r>
        <w:rPr>
          <w:rFonts w:ascii="Arial" w:hAnsi="Arial" w:cs="Arial"/>
          <w:color w:val="333333"/>
          <w:sz w:val="20"/>
          <w:szCs w:val="20"/>
        </w:rPr>
        <w:t xml:space="preserve">6.2.1. Сырье и продовольственные товары, используемые для производства кулинарной продукции, а также условия ее производства, хранения, реализации и организации потребления должны отвечать требованиям соответствующей нормативно-технической документации (Сборникам рецептур блюд и кулинарных изделий, стандартам СанПиН N 42-123-5777-91 и N 42-123-4117-86), а также санитарно-гигиеническим, микробиологическим и медико-биологическим показателям, утвержденным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Минздравмедпромом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России.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47" w:name="l55"/>
      <w:bookmarkEnd w:id="47"/>
      <w:r>
        <w:rPr>
          <w:rFonts w:ascii="Arial" w:hAnsi="Arial" w:cs="Arial"/>
          <w:color w:val="333333"/>
          <w:sz w:val="20"/>
          <w:szCs w:val="20"/>
        </w:rPr>
        <w:t>6.2.2. Условия обслуживания при предоставлении услуг должны соответствовать требованиям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48" w:name="l31"/>
      <w:bookmarkEnd w:id="48"/>
      <w:r>
        <w:rPr>
          <w:rFonts w:ascii="Arial" w:hAnsi="Arial" w:cs="Arial"/>
          <w:color w:val="333333"/>
          <w:sz w:val="20"/>
          <w:szCs w:val="20"/>
        </w:rPr>
        <w:t>действующей нормативной документации по уровню шума. вибраций, освещенности, состоянию микроклимата - требованиям СанПиН N 42-123-5777-91, архитектурно-планировочным и конструктивным решениям, показателям электр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о-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пожаро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и взрывобезопасности - требованиям СНиП - 2.08.02-89.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6.2.3. Торгово-технологическое и холодильное оборудование, посуда, приборы и инвентарь, другие предметы материально-технического оснащения должны быть изготовлены из материалов, разрешенных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Минздравмедпромом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России для контакта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49" w:name="l56"/>
      <w:bookmarkEnd w:id="49"/>
      <w:r>
        <w:rPr>
          <w:rFonts w:ascii="Arial" w:hAnsi="Arial" w:cs="Arial"/>
          <w:color w:val="333333"/>
          <w:sz w:val="20"/>
          <w:szCs w:val="20"/>
        </w:rPr>
        <w:t>с пищевыми продуктами, и отвечать требованиям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50" w:name="l32"/>
      <w:bookmarkEnd w:id="50"/>
      <w:r>
        <w:rPr>
          <w:rFonts w:ascii="Arial" w:hAnsi="Arial" w:cs="Arial"/>
          <w:color w:val="333333"/>
          <w:sz w:val="20"/>
          <w:szCs w:val="20"/>
        </w:rPr>
        <w:t>СанПиН N 42-123-5777-91, эксплуатационной документации заводов-изготовителей и нормам технического оснащения предприятий общественного питания.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6.2.4. Производственный и обслуживающий персонал должен иметь соответствующую специальную подготовку и обеспечивать соблюдение санитарных требований и правил личной гигиены при производстве, хранении, реализации и организации потребления кулинарной продукции.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rFonts w:ascii="Arial" w:hAnsi="Arial" w:cs="Arial"/>
          <w:color w:val="333333"/>
          <w:sz w:val="32"/>
          <w:szCs w:val="32"/>
        </w:rPr>
      </w:pPr>
      <w:bookmarkStart w:id="51" w:name="h33"/>
      <w:bookmarkEnd w:id="51"/>
      <w:r>
        <w:rPr>
          <w:rFonts w:ascii="Arial" w:hAnsi="Arial" w:cs="Arial"/>
          <w:color w:val="333333"/>
          <w:sz w:val="32"/>
          <w:szCs w:val="32"/>
        </w:rPr>
        <w:t xml:space="preserve">7. Требования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экологичности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услуг.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7.1. Экологическая безопасность услуги должна обеспечиваться соблюдением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52" w:name="l57"/>
      <w:bookmarkEnd w:id="52"/>
      <w:r>
        <w:rPr>
          <w:rFonts w:ascii="Arial" w:hAnsi="Arial" w:cs="Arial"/>
          <w:color w:val="333333"/>
          <w:sz w:val="20"/>
          <w:szCs w:val="20"/>
        </w:rPr>
        <w:t>установленных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53" w:name="l34"/>
      <w:bookmarkEnd w:id="53"/>
      <w:r>
        <w:rPr>
          <w:rFonts w:ascii="Arial" w:hAnsi="Arial" w:cs="Arial"/>
          <w:color w:val="333333"/>
          <w:sz w:val="20"/>
          <w:szCs w:val="20"/>
        </w:rPr>
        <w:t>требований охраны окружающей среды к территории, техническому состоянию и содержанию помещений, вентиляции, водоснабжению, канализации и другим факторам, согласно СанПиН N 42-123-5777-91, СНиП 2.08.02-89 и положений государственных стандартов системы безопасности труда (ССБТ).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7.2. Вредные воздействия на окружающую среду не должны наблюдаться как при производственном процессе предоставления услуги, так и при потреблении услуги.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rFonts w:ascii="Arial" w:hAnsi="Arial" w:cs="Arial"/>
          <w:color w:val="333333"/>
          <w:sz w:val="32"/>
          <w:szCs w:val="32"/>
        </w:rPr>
      </w:pPr>
      <w:bookmarkStart w:id="54" w:name="h35"/>
      <w:bookmarkEnd w:id="54"/>
      <w:r>
        <w:rPr>
          <w:rFonts w:ascii="Arial" w:hAnsi="Arial" w:cs="Arial"/>
          <w:color w:val="333333"/>
          <w:sz w:val="32"/>
          <w:szCs w:val="32"/>
        </w:rPr>
        <w:t>8. Методы оценки и контроль качества услуг.</w:t>
      </w:r>
    </w:p>
    <w:p w:rsidR="000E61CA" w:rsidRDefault="000E61CA" w:rsidP="000E6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bookmarkStart w:id="55" w:name="l58"/>
      <w:bookmarkEnd w:id="55"/>
      <w:r>
        <w:rPr>
          <w:rFonts w:ascii="Arial" w:hAnsi="Arial" w:cs="Arial"/>
          <w:color w:val="333333"/>
          <w:sz w:val="20"/>
          <w:szCs w:val="20"/>
        </w:rPr>
        <w:t>8.1. Оценку и контроль качества услуг предприятий общественного питания, а также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bookmarkStart w:id="56" w:name="l36"/>
      <w:bookmarkEnd w:id="56"/>
      <w:r>
        <w:rPr>
          <w:rFonts w:ascii="Arial" w:hAnsi="Arial" w:cs="Arial"/>
          <w:color w:val="333333"/>
          <w:sz w:val="20"/>
          <w:szCs w:val="20"/>
        </w:rPr>
        <w:t xml:space="preserve">граждан-предпринимателей осуществляют с помощью аналитических (физико-химических, микробиологических,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медикобиологических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), экспертных (органолептических) и социологических методов, утвержденных в установленном порядке.</w:t>
      </w:r>
    </w:p>
    <w:p w:rsidR="00885CBB" w:rsidRDefault="000E61CA">
      <w:bookmarkStart w:id="57" w:name="_GoBack"/>
      <w:bookmarkEnd w:id="57"/>
    </w:p>
    <w:sectPr w:rsidR="0088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A"/>
    <w:rsid w:val="000E61CA"/>
    <w:rsid w:val="00450FE0"/>
    <w:rsid w:val="005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2225</Words>
  <Characters>12685</Characters>
  <Application>Microsoft Office Word</Application>
  <DocSecurity>0</DocSecurity>
  <Lines>105</Lines>
  <Paragraphs>29</Paragraphs>
  <ScaleCrop>false</ScaleCrop>
  <Company>Krokoz™</Company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Кузьмук Анастасия Сергеевна</dc:creator>
  <cp:lastModifiedBy>Кузьмук Анастасия Сергеевна</cp:lastModifiedBy>
  <cp:revision>1</cp:revision>
  <dcterms:created xsi:type="dcterms:W3CDTF">2014-11-28T06:58:00Z</dcterms:created>
  <dcterms:modified xsi:type="dcterms:W3CDTF">2014-11-28T06:59:00Z</dcterms:modified>
</cp:coreProperties>
</file>