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СТРОИТЕЛЬНЫЕ НОРМЫ И ПРАВИЛА</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ЖИЛЫЕ ЗДАНИЯ</w:t>
      </w:r>
    </w:p>
    <w:p w:rsidR="004406EE" w:rsidRPr="004406EE" w:rsidRDefault="004406EE" w:rsidP="004406EE">
      <w:pPr>
        <w:shd w:val="clear" w:color="auto" w:fill="FFFFFF"/>
        <w:spacing w:after="0" w:line="240" w:lineRule="auto"/>
        <w:jc w:val="right"/>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Дата введения 1990-01-01</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РАЗРАБОТАНЫ ЦНИИЭП жилища Госкомархитектуры (канд. архит. Б.Ю.Брандербург - руководитель темы; канд. архит. С.В.Кролевец, д-р архит. В.К.Лицкевич, кандидаты архитектуры Е.Д.Капустян, Р.П.Абрамова; В.Л.Векслер), ЦНИИЭП граждансельстроем Госкомархитектуры (канд. архит. Л.М.Агаянц), ЦНИИЭП инженерного оборудования Госкомархитектуры (кандидаты техн. наук А.З.Ивянский, И.Б.Павлинова), ВНИИТАГ Госкомархитектуры (канд. архит. А.С.Кривов)</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ВНЕСЕНЫ ЦНИИЭП жилища Госкомархитектуры</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ПОДГОТОВЛЕНЫ К УТВЕРЖДЕНИЮ Госкомархитектуры (И.Е.Гринберг, канд. техн.наук И.М.Архаров, Л.Г.Сурков)</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УТВЕРЖДЕНЫ постановлением Госстроя СССР от 16.05.89 г. N 78</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СНиП 2.08.01-89* является переизданием СНиП 2.08.01-89 с изменениями N 1 от 30 апреля 1993 г. N 18-12 и N 2 от 11 октября 1994 г. N 18-21, утвержденными постановлениями Госстроя (Минстроя) России.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Разделы, пункты, таблицы в которых внесены изменения, отмечены в настоящих Строительных нормах и правилах звездочкой.</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ВНЕСЕНО Изменение N 3, утвержденное постановлением Госстроя России от 03.06.99 № 42 и введенное в действие с 01.07.2000.</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Изменение внесено юридическим бюро "Кодекс".</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Разделы, пункты, таблицы в которые внесены изменения, отмечены в настоящем документе (К).</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этажей включительно.</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Конкретные мероприятия по обеспечению жизнедеятельности инвалидов и других маломобильных групп населения следует предусматривать с учетом местных условий и дополнительных требований ВСН 62-91*/Госкомархитектуры.</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Определение терминов приведено в обязательном приложении 1, 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 - в обязательном приложении 2.</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 ОБЩИЕ УКАЗАНИЯ</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САНИТАРНО-ГИГИЕНИЧЕСКИЕ ТРЕБОВАНИЯ,</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ОСВЕЩЕННОСТЬ И ИНСОЛЯЦИЯ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 Высота жилых помещений от пола до потолка должна быть не менее 2,5 м, для климатических подрайонов IА, IБ, IГ, IД, IIА - не менее 2,7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Высоту этажей от пола до пола для жилых домов социального назначения рекомендуется принимать не более 2,8 м, для климатических подрайонов IА, IБ, IГ, IД, IIА - не более 3,0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Высота внутриквартирных коридоров должна быть не менее 2,1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жилых помещениях и кухне, расположенных в мансардном этаже, допускается меньшая высота относительно нормируемой на площади, не превышающей 50 % общей площади помещений.</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 Продолжительность инсоляции, соответствующая СНиП 2.07.01-89*, должна быть обеспечена: в одно-, двух- и трехкомнатных квартирах - не менее чем в одной комнате; в четырех-, пяти-, шестикомнатных - не менее чем в двух комнатах. В общежитиях должно инсолироваться не менее 60% жилых комнат.</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xml:space="preserve">1.3*. Естественное освещение должны иметь жилые комнаты, кухни, неканализованные уборные, входные тамбуры (кроме ведущих непосредственно в квартиры), лестничные клетки, общие коридоры в жилых зданиях коридорного типа, а также помещения общественного назначения в общежитиях и жилых домах для престарелых и семей с инвалидами. Естественное освещение следует принимать согласно требованиям СНиП II-4-79.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отношение 1:10. Длина общих коридоров не должна превышать при освещении через световые проемы в наружных стенах в одном торце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w:t>
      </w:r>
      <w:r w:rsidRPr="004406EE">
        <w:rPr>
          <w:rFonts w:ascii="Arial" w:eastAsia="Times New Roman" w:hAnsi="Arial" w:cs="Arial"/>
          <w:color w:val="333333"/>
          <w:sz w:val="20"/>
          <w:szCs w:val="20"/>
          <w:lang w:eastAsia="ru-RU"/>
        </w:rPr>
        <w:lastRenderedPageBreak/>
        <w:t>менее половины его глубины (без учета ширины прилегающего коридора). Через световой карман, которым может служить лестничная клетка, допускается освещать коридоры длиной до 12 м, расположенные по обе ее стороны.</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Примечание.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1А (см. табл.5) при оборудовании их электроплитами и искусственной вытяжной вентиляцией.</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 В домах, проектируемых для II и III климатических районов, помещения, имеющие естественное освещение, должны быть обеспечены проветриванием через фрамуги, форточки или другие устройства. При этом квартиры, проектируемые для III климатического района,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III климатического района, допускается проветривание односторонне расположенных одно- и двухкомнатных квартир через лестничную клетку или другие внеквартирные проветриваемые помещения. При этом таких квартир на этаже должно быть не более двух. В домах коридорного типа допускается 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1.5. В зданиях, проектируемых для строительства в районах со среднемесячной температурой июля 21 град. С и выше, световые проемы в жилых комнатах и кухнях, а в IV климатическом районе также должны быть в пределах сектора горизонта 200-290 град оборудованы наружной регулируемой солнцезащитой. В зданиях I и II степеней огнестойкости высотой пять этажей и более наружную солнезащиту следует выполнять из негорючих материалов. В одно-, двухэтажных зданиях солнцезащиту допускается обеспечивать средствами озеленения.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1.6.(К) Лестничные клетки должны быть освещены через окна в наружных стенах каждого этажа, кроме случаев, указанных в 6.39 СНиП 21-01-97.</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Проветривание лестничной клетки должно быть обеспечено через открывающиеся остекленные проемы площадью открывания на каждом этаже не менее 1,2 кв.м.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1.7*.(К) Ограждения лоджий и балконов в зданиях высотой три этажа и более должны выполняться из негорючих материалов.</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Не допускается остекление балконов и лоджий, используемых в качестве перехода через воздушную зону при незадымляемых лестничных клетках, в смежные секции, для размещения наружных лестниц и глухих простенков, устраиваемых в соответствии с 6.13 и 6.20 СНиП 21-01-97, а также при недостаточном освещении помещений, к которым примыкают указанные балконы и лоджии, в соответствии с требованиями СНиП 23-05-95.</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1.8. Нормы допустимых уровней шума для жилых зданий следует принимать согласно требованиям СНиП II-12-77.</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ЭТАЖНОСТЬ И СТЕПЕНЬ ОГНЕСТОЙКОСТИ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1.9.(К)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II-7-81*, СНиП 2.07.01-89* и СН 429*-71.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Противопожарную защиту зданий следует обеспечивать в соответствии с требованиями СНиП 21-01-97, за исключением случаев, специально оговоренных в данных нормах.</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Классификацию жилых зданий по функциональной пожарной опасности следует принимать по СНиП 21-01-97:</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Ф1.2 - общежития;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Ф1.3 - многоквартирные дома, в том числе для семей с инвалидами.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1.10. Сквозные проезды в зданиях следует принимать шириной в свету не менее 3,5 м, высотой не менее 4,25 м. Сквозные проходы через лестничные клетки зданий должны быть расположены на расстоянии один от другого не более 100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1.11.(К) Площадь этажа пожарного отсека между противопожарными стенами в зданиях класса Ф1.3 в зависимости от степени огнестойкости, класса конструктивной пожарной опасности и высоты зданий (по СНиП 21-01-97) должна быть не более указанной в таблице 1.</w:t>
      </w:r>
    </w:p>
    <w:p w:rsidR="004406EE" w:rsidRPr="004406EE" w:rsidRDefault="004406EE" w:rsidP="004406EE">
      <w:pPr>
        <w:shd w:val="clear" w:color="auto" w:fill="FFFFFF"/>
        <w:spacing w:after="0" w:line="240" w:lineRule="auto"/>
        <w:jc w:val="right"/>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Таблица 1</w:t>
      </w:r>
    </w:p>
    <w:tbl>
      <w:tblPr>
        <w:tblW w:w="0" w:type="auto"/>
        <w:tblInd w:w="39" w:type="dxa"/>
        <w:shd w:val="clear" w:color="auto" w:fill="FFFFFF"/>
        <w:tblCellMar>
          <w:left w:w="0" w:type="dxa"/>
          <w:right w:w="0" w:type="dxa"/>
        </w:tblCellMar>
        <w:tblLook w:val="04A0" w:firstRow="1" w:lastRow="0" w:firstColumn="1" w:lastColumn="0" w:noHBand="0" w:noVBand="1"/>
      </w:tblPr>
      <w:tblGrid>
        <w:gridCol w:w="1741"/>
        <w:gridCol w:w="1715"/>
        <w:gridCol w:w="1728"/>
        <w:gridCol w:w="1728"/>
      </w:tblGrid>
      <w:tr w:rsidR="004406EE" w:rsidRPr="004406EE" w:rsidTr="004406EE">
        <w:tc>
          <w:tcPr>
            <w:tcW w:w="1741"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Степень огнестойкости здания</w:t>
            </w:r>
          </w:p>
        </w:tc>
        <w:tc>
          <w:tcPr>
            <w:tcW w:w="1715"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Класс конструктивной пожарной опасности здания</w:t>
            </w:r>
          </w:p>
        </w:tc>
        <w:tc>
          <w:tcPr>
            <w:tcW w:w="1728"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Наибольшая допустимая высота здания, м</w:t>
            </w:r>
          </w:p>
        </w:tc>
        <w:tc>
          <w:tcPr>
            <w:tcW w:w="1728"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Наибольшая допустимая площадь этажа пожарного отсека, м</w:t>
            </w:r>
            <w:r>
              <w:rPr>
                <w:rFonts w:ascii="Arial" w:eastAsia="Times New Roman" w:hAnsi="Arial" w:cs="Arial"/>
                <w:noProof/>
                <w:color w:val="333333"/>
                <w:sz w:val="20"/>
                <w:szCs w:val="20"/>
                <w:vertAlign w:val="subscript"/>
                <w:lang w:eastAsia="ru-RU"/>
              </w:rPr>
              <mc:AlternateContent>
                <mc:Choice Requires="wps">
                  <w:drawing>
                    <wp:inline distT="0" distB="0" distL="0" distR="0">
                      <wp:extent cx="85725" cy="190500"/>
                      <wp:effectExtent l="0" t="0" r="0" b="0"/>
                      <wp:docPr id="5" name="Прямоугольник 5" descr="http://www.abat-service.ru/documents/44040/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www.abat-service.ru/documents/44040/image002.gif"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" filled="f" stroked="f">
                      <o:lock v:ext="edit" aspectratio="t"/>
                      <w10:anchorlock/>
                    </v:rect>
                  </w:pict>
                </mc:Fallback>
              </mc:AlternateContent>
            </w:r>
          </w:p>
        </w:tc>
      </w:tr>
      <w:tr w:rsidR="004406EE" w:rsidRPr="004406EE" w:rsidTr="004406EE">
        <w:tc>
          <w:tcPr>
            <w:tcW w:w="1741" w:type="dxa"/>
            <w:tcBorders>
              <w:top w:val="single" w:sz="2" w:space="0" w:color="auto"/>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w:t>
            </w:r>
          </w:p>
        </w:tc>
        <w:tc>
          <w:tcPr>
            <w:tcW w:w="1715" w:type="dxa"/>
            <w:tcBorders>
              <w:top w:val="single" w:sz="2" w:space="0" w:color="auto"/>
              <w:left w:val="nil"/>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728" w:type="dxa"/>
            <w:tcBorders>
              <w:top w:val="single" w:sz="2" w:space="0" w:color="auto"/>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75</w:t>
            </w:r>
          </w:p>
        </w:tc>
        <w:tc>
          <w:tcPr>
            <w:tcW w:w="1728"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2500</w:t>
            </w:r>
          </w:p>
        </w:tc>
      </w:tr>
      <w:tr w:rsidR="004406EE" w:rsidRPr="004406EE" w:rsidTr="004406EE">
        <w:tc>
          <w:tcPr>
            <w:tcW w:w="1741" w:type="dxa"/>
            <w:tcBorders>
              <w:top w:val="nil"/>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II</w:t>
            </w:r>
          </w:p>
        </w:tc>
        <w:tc>
          <w:tcPr>
            <w:tcW w:w="1715" w:type="dxa"/>
            <w:tcBorders>
              <w:top w:val="single" w:sz="2" w:space="0" w:color="auto"/>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728"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50</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2500</w:t>
            </w:r>
          </w:p>
        </w:tc>
      </w:tr>
      <w:tr w:rsidR="004406EE" w:rsidRPr="004406EE" w:rsidTr="004406EE">
        <w:tc>
          <w:tcPr>
            <w:tcW w:w="1741"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С1</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28</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2200</w:t>
            </w:r>
          </w:p>
        </w:tc>
      </w:tr>
      <w:tr w:rsidR="004406EE" w:rsidRPr="004406EE" w:rsidTr="004406EE">
        <w:tc>
          <w:tcPr>
            <w:tcW w:w="1741"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lastRenderedPageBreak/>
              <w:t>III</w:t>
            </w:r>
          </w:p>
        </w:tc>
        <w:tc>
          <w:tcPr>
            <w:tcW w:w="1715" w:type="dxa"/>
            <w:tcBorders>
              <w:top w:val="nil"/>
              <w:left w:val="nil"/>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728"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28</w:t>
            </w:r>
          </w:p>
        </w:tc>
        <w:tc>
          <w:tcPr>
            <w:tcW w:w="1728"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1800</w:t>
            </w:r>
          </w:p>
        </w:tc>
      </w:tr>
      <w:tr w:rsidR="004406EE" w:rsidRPr="004406EE" w:rsidTr="004406EE">
        <w:tc>
          <w:tcPr>
            <w:tcW w:w="1741" w:type="dxa"/>
            <w:tcBorders>
              <w:top w:val="nil"/>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C1</w:t>
            </w:r>
          </w:p>
        </w:tc>
        <w:tc>
          <w:tcPr>
            <w:tcW w:w="1728" w:type="dxa"/>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15</w:t>
            </w:r>
          </w:p>
        </w:tc>
        <w:tc>
          <w:tcPr>
            <w:tcW w:w="1728"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1800</w:t>
            </w:r>
          </w:p>
        </w:tc>
      </w:tr>
      <w:tr w:rsidR="004406EE" w:rsidRPr="004406EE" w:rsidTr="004406EE">
        <w:tc>
          <w:tcPr>
            <w:tcW w:w="1741"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nil"/>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728" w:type="dxa"/>
            <w:tcBorders>
              <w:top w:val="single" w:sz="2" w:space="0" w:color="auto"/>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w:t>
            </w:r>
          </w:p>
        </w:tc>
        <w:tc>
          <w:tcPr>
            <w:tcW w:w="1728"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1000</w:t>
            </w:r>
          </w:p>
        </w:tc>
      </w:tr>
      <w:tr w:rsidR="004406EE" w:rsidRPr="004406EE" w:rsidTr="004406EE">
        <w:tc>
          <w:tcPr>
            <w:tcW w:w="1741"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28" w:type="dxa"/>
            <w:tcBorders>
              <w:top w:val="nil"/>
              <w:left w:val="nil"/>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3</w:t>
            </w:r>
          </w:p>
        </w:tc>
        <w:tc>
          <w:tcPr>
            <w:tcW w:w="1728"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1400</w:t>
            </w:r>
          </w:p>
        </w:tc>
      </w:tr>
      <w:tr w:rsidR="004406EE" w:rsidRPr="004406EE" w:rsidTr="004406EE">
        <w:tc>
          <w:tcPr>
            <w:tcW w:w="1741" w:type="dxa"/>
            <w:tcBorders>
              <w:top w:val="nil"/>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IV</w:t>
            </w:r>
          </w:p>
        </w:tc>
        <w:tc>
          <w:tcPr>
            <w:tcW w:w="1715"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C1</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800</w:t>
            </w:r>
          </w:p>
        </w:tc>
      </w:tr>
      <w:tr w:rsidR="004406EE" w:rsidRPr="004406EE" w:rsidTr="004406EE">
        <w:tc>
          <w:tcPr>
            <w:tcW w:w="1741" w:type="dxa"/>
            <w:tcBorders>
              <w:top w:val="nil"/>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3</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1200</w:t>
            </w:r>
          </w:p>
        </w:tc>
      </w:tr>
      <w:tr w:rsidR="004406EE" w:rsidRPr="004406EE" w:rsidTr="004406EE">
        <w:tc>
          <w:tcPr>
            <w:tcW w:w="1741" w:type="dxa"/>
            <w:tcBorders>
              <w:top w:val="nil"/>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С2</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500</w:t>
            </w:r>
          </w:p>
        </w:tc>
      </w:tr>
      <w:tr w:rsidR="004406EE" w:rsidRPr="004406EE" w:rsidTr="004406EE">
        <w:tc>
          <w:tcPr>
            <w:tcW w:w="1741" w:type="dxa"/>
            <w:tcBorders>
              <w:top w:val="nil"/>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3</w:t>
            </w:r>
          </w:p>
        </w:tc>
        <w:tc>
          <w:tcPr>
            <w:tcW w:w="172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900</w:t>
            </w:r>
          </w:p>
        </w:tc>
      </w:tr>
      <w:tr w:rsidR="004406EE" w:rsidRPr="004406EE" w:rsidTr="004406EE">
        <w:tc>
          <w:tcPr>
            <w:tcW w:w="1741"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V</w:t>
            </w:r>
          </w:p>
        </w:tc>
        <w:tc>
          <w:tcPr>
            <w:tcW w:w="1715"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Не нормируется</w:t>
            </w:r>
          </w:p>
        </w:tc>
        <w:tc>
          <w:tcPr>
            <w:tcW w:w="1728"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w:t>
            </w:r>
          </w:p>
        </w:tc>
        <w:tc>
          <w:tcPr>
            <w:tcW w:w="1728"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500</w:t>
            </w:r>
          </w:p>
        </w:tc>
      </w:tr>
      <w:tr w:rsidR="004406EE" w:rsidRPr="004406EE" w:rsidTr="004406EE">
        <w:tc>
          <w:tcPr>
            <w:tcW w:w="1741"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7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Не нормируется</w:t>
            </w:r>
          </w:p>
        </w:tc>
        <w:tc>
          <w:tcPr>
            <w:tcW w:w="172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3</w:t>
            </w:r>
          </w:p>
        </w:tc>
        <w:tc>
          <w:tcPr>
            <w:tcW w:w="172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800</w:t>
            </w:r>
          </w:p>
        </w:tc>
      </w:tr>
    </w:tbl>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Высота здания определяется высотой расположения верхнего этажа (включая мансардный),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зданиях I, II и III степеней огнестойкости межсекционные стены и перегородки, а также перегородки, отделяющие общие коридоры от других помещений, должны иметь предел огнестойкости не менее EI 45, в зданиях IV степени огнестойкости - не менее EI 15.</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КО, в зданиях IV степени огнестойкости - предел огнестойкости не менее EI 15 и класс пожарной опасности - не ниже К1.</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Класс пожарной опасности межкомнатных (в том числе шкафных, сборно-разборных, с дверными проемами и раздвижных) перегородок не нормируется.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Несущие элементы двухэтажных зданий IV степени огнестойкости должны иметь предел огнестойкости не менее R 30.</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1.12.(К) В зданиях общежитий (класс Ф 1.2 по СНиП 21-01-97)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таблице 1, для общежитий коридорного типа - по таблице 1а.</w:t>
      </w:r>
    </w:p>
    <w:p w:rsidR="004406EE" w:rsidRPr="004406EE" w:rsidRDefault="004406EE" w:rsidP="004406EE">
      <w:pPr>
        <w:shd w:val="clear" w:color="auto" w:fill="FFFFFF"/>
        <w:spacing w:after="0" w:line="240" w:lineRule="auto"/>
        <w:jc w:val="right"/>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Таблица 1а</w:t>
      </w:r>
    </w:p>
    <w:tbl>
      <w:tblPr>
        <w:tblW w:w="0" w:type="auto"/>
        <w:tblInd w:w="39" w:type="dxa"/>
        <w:shd w:val="clear" w:color="auto" w:fill="FFFFFF"/>
        <w:tblCellMar>
          <w:left w:w="0" w:type="dxa"/>
          <w:right w:w="0" w:type="dxa"/>
        </w:tblCellMar>
        <w:tblLook w:val="04A0" w:firstRow="1" w:lastRow="0" w:firstColumn="1" w:lastColumn="0" w:noHBand="0" w:noVBand="1"/>
      </w:tblPr>
      <w:tblGrid>
        <w:gridCol w:w="1820"/>
        <w:gridCol w:w="1924"/>
        <w:gridCol w:w="1702"/>
        <w:gridCol w:w="1479"/>
      </w:tblGrid>
      <w:tr w:rsidR="004406EE" w:rsidRPr="004406EE" w:rsidTr="004406EE">
        <w:tc>
          <w:tcPr>
            <w:tcW w:w="1820" w:type="dxa"/>
            <w:tcBorders>
              <w:top w:val="single" w:sz="2" w:space="0" w:color="auto"/>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Степень огнестойкости здания</w:t>
            </w:r>
          </w:p>
        </w:tc>
        <w:tc>
          <w:tcPr>
            <w:tcW w:w="1924"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Класс конструктивной пожарной опасности здания</w:t>
            </w:r>
          </w:p>
        </w:tc>
        <w:tc>
          <w:tcPr>
            <w:tcW w:w="1702"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Наибольшая допустимая высота здания, м</w:t>
            </w:r>
          </w:p>
        </w:tc>
        <w:tc>
          <w:tcPr>
            <w:tcW w:w="1479"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Наибольшая допустимая площадь этажа, м</w:t>
            </w:r>
            <w:r>
              <w:rPr>
                <w:rFonts w:ascii="Arial" w:eastAsia="Times New Roman" w:hAnsi="Arial" w:cs="Arial"/>
                <w:noProof/>
                <w:color w:val="333333"/>
                <w:sz w:val="20"/>
                <w:szCs w:val="20"/>
                <w:vertAlign w:val="subscript"/>
                <w:lang w:eastAsia="ru-RU"/>
              </w:rPr>
              <mc:AlternateContent>
                <mc:Choice Requires="wps">
                  <w:drawing>
                    <wp:inline distT="0" distB="0" distL="0" distR="0">
                      <wp:extent cx="95250" cy="190500"/>
                      <wp:effectExtent l="0" t="0" r="0" b="0"/>
                      <wp:docPr id="4" name="Прямоугольник 4" descr="http://www.abat-service.ru/documents/44040/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www.abat-service.ru/documents/44040/image003.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" filled="f" stroked="f">
                      <o:lock v:ext="edit" aspectratio="t"/>
                      <w10:anchorlock/>
                    </v:rect>
                  </w:pict>
                </mc:Fallback>
              </mc:AlternateContent>
            </w:r>
          </w:p>
        </w:tc>
      </w:tr>
      <w:tr w:rsidR="004406EE" w:rsidRPr="004406EE" w:rsidTr="004406EE">
        <w:tc>
          <w:tcPr>
            <w:tcW w:w="1820"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w:t>
            </w:r>
          </w:p>
        </w:tc>
        <w:tc>
          <w:tcPr>
            <w:tcW w:w="1924"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702"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50</w:t>
            </w:r>
          </w:p>
        </w:tc>
        <w:tc>
          <w:tcPr>
            <w:tcW w:w="1479"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2200</w:t>
            </w:r>
          </w:p>
        </w:tc>
      </w:tr>
      <w:tr w:rsidR="004406EE" w:rsidRPr="004406EE" w:rsidTr="004406EE">
        <w:tc>
          <w:tcPr>
            <w:tcW w:w="1820"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II</w:t>
            </w:r>
          </w:p>
        </w:tc>
        <w:tc>
          <w:tcPr>
            <w:tcW w:w="1924"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702"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28</w:t>
            </w:r>
          </w:p>
        </w:tc>
        <w:tc>
          <w:tcPr>
            <w:tcW w:w="1479"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2200</w:t>
            </w:r>
          </w:p>
        </w:tc>
      </w:tr>
      <w:tr w:rsidR="004406EE" w:rsidRPr="004406EE" w:rsidTr="004406EE">
        <w:tc>
          <w:tcPr>
            <w:tcW w:w="1820"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924"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С1</w:t>
            </w:r>
          </w:p>
        </w:tc>
        <w:tc>
          <w:tcPr>
            <w:tcW w:w="1702"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15</w:t>
            </w:r>
          </w:p>
        </w:tc>
        <w:tc>
          <w:tcPr>
            <w:tcW w:w="1479"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1000</w:t>
            </w:r>
          </w:p>
        </w:tc>
      </w:tr>
      <w:tr w:rsidR="004406EE" w:rsidRPr="004406EE" w:rsidTr="004406EE">
        <w:tc>
          <w:tcPr>
            <w:tcW w:w="1820"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III</w:t>
            </w:r>
          </w:p>
        </w:tc>
        <w:tc>
          <w:tcPr>
            <w:tcW w:w="1924"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702"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15</w:t>
            </w:r>
          </w:p>
        </w:tc>
        <w:tc>
          <w:tcPr>
            <w:tcW w:w="1479"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1000</w:t>
            </w:r>
          </w:p>
        </w:tc>
      </w:tr>
      <w:tr w:rsidR="004406EE" w:rsidRPr="004406EE" w:rsidTr="004406EE">
        <w:tc>
          <w:tcPr>
            <w:tcW w:w="1820"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92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С1</w:t>
            </w:r>
          </w:p>
        </w:tc>
        <w:tc>
          <w:tcPr>
            <w:tcW w:w="17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9</w:t>
            </w:r>
          </w:p>
        </w:tc>
        <w:tc>
          <w:tcPr>
            <w:tcW w:w="1479"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1200</w:t>
            </w:r>
          </w:p>
        </w:tc>
      </w:tr>
      <w:tr w:rsidR="004406EE" w:rsidRPr="004406EE" w:rsidTr="004406EE">
        <w:tc>
          <w:tcPr>
            <w:tcW w:w="1820"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IV, V</w:t>
            </w:r>
          </w:p>
        </w:tc>
        <w:tc>
          <w:tcPr>
            <w:tcW w:w="192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Не нормируется</w:t>
            </w:r>
          </w:p>
        </w:tc>
        <w:tc>
          <w:tcPr>
            <w:tcW w:w="17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3</w:t>
            </w:r>
          </w:p>
        </w:tc>
        <w:tc>
          <w:tcPr>
            <w:tcW w:w="1479"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400</w:t>
            </w:r>
          </w:p>
        </w:tc>
      </w:tr>
    </w:tbl>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1.13*.(К) Допускается здания I, II и III степеней огнестойкости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таблице 1,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 применении деревянных конструкций следует предусматривать конструктивную огнезащиту, обеспечивающую указанные требования.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1.14. Степень огнестойкости здания с неотапливаемыми пристройками следует принимать по степени огнестойкости отапливаемой части здания.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1.15.(К) Предел огнестойкости и класс пожарной опасности для конструкций галерей в галерейных домах должны соответствовать значениям, принятым для перекрытий.</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ПУТИ ЭВАКУАЦИИ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1.16. Отметка пола помещений при входе в здание должна быть выше отметки тротуара перед входом не менее чем на 0,15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1.17. Число подъемов в одном лестничном марше или на перепаде уровней должно быть не менее 3 и не более 18.</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lastRenderedPageBreak/>
        <w:t>Лестничные марши и площадки должны иметь ограждения с поручнями, в домах для престарелых и семей с инвалидами - дополнительно пристенные поручни.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1.18. (К)</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1.19.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маршам.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незадымленных лестничных клетках допускается установка только приборов отопления.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1.20. Лестничные клетки и лифтовые холлы должны быть отделены от помещений любого назначения и поэтажных коридоров дверями, оборудованными закрывателями, с уплотнением в притворах.</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Допускается предусматривать остекленные двери, при этом в зданиях высотой четыре этажа и более - с армированным стеклом.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1.21.(К) Наибольшие расстояния от дверей квартир и комнат общежитий до лестничной клетки или выхода наружу следует принимать по табл. 2.</w:t>
      </w:r>
    </w:p>
    <w:p w:rsidR="004406EE" w:rsidRPr="004406EE" w:rsidRDefault="004406EE" w:rsidP="004406EE">
      <w:pPr>
        <w:shd w:val="clear" w:color="auto" w:fill="FFFFFF"/>
        <w:spacing w:after="0" w:line="240" w:lineRule="auto"/>
        <w:jc w:val="right"/>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Таблица 2</w:t>
      </w:r>
    </w:p>
    <w:tbl>
      <w:tblPr>
        <w:tblW w:w="0" w:type="auto"/>
        <w:tblInd w:w="39" w:type="dxa"/>
        <w:shd w:val="clear" w:color="auto" w:fill="FFFFFF"/>
        <w:tblCellMar>
          <w:left w:w="0" w:type="dxa"/>
          <w:right w:w="0" w:type="dxa"/>
        </w:tblCellMar>
        <w:tblLook w:val="04A0" w:firstRow="1" w:lastRow="0" w:firstColumn="1" w:lastColumn="0" w:noHBand="0" w:noVBand="1"/>
      </w:tblPr>
      <w:tblGrid>
        <w:gridCol w:w="1728"/>
        <w:gridCol w:w="2108"/>
        <w:gridCol w:w="1610"/>
        <w:gridCol w:w="1479"/>
      </w:tblGrid>
      <w:tr w:rsidR="004406EE" w:rsidRPr="004406EE" w:rsidTr="004406EE">
        <w:tc>
          <w:tcPr>
            <w:tcW w:w="1728" w:type="dxa"/>
            <w:tcBorders>
              <w:top w:val="single" w:sz="2" w:space="0" w:color="auto"/>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Степень огнестойкости здания</w:t>
            </w:r>
          </w:p>
        </w:tc>
        <w:tc>
          <w:tcPr>
            <w:tcW w:w="2108" w:type="dxa"/>
            <w:tcBorders>
              <w:top w:val="single" w:sz="2" w:space="0" w:color="auto"/>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Класс конструктивной пожарной опасности здания</w:t>
            </w:r>
          </w:p>
        </w:tc>
        <w:tc>
          <w:tcPr>
            <w:tcW w:w="308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Наибольшее расстояние от дверей квартиры или комнаты в общежитиях до выхода, м</w:t>
            </w:r>
          </w:p>
        </w:tc>
      </w:tr>
      <w:tr w:rsidR="004406EE" w:rsidRPr="004406EE" w:rsidTr="004406EE">
        <w:tc>
          <w:tcPr>
            <w:tcW w:w="1728" w:type="dxa"/>
            <w:tcBorders>
              <w:top w:val="nil"/>
              <w:left w:val="single" w:sz="2" w:space="0" w:color="auto"/>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2108"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1610" w:type="dxa"/>
            <w:tcBorders>
              <w:top w:val="nil"/>
              <w:left w:val="nil"/>
              <w:bottom w:val="nil"/>
              <w:right w:val="nil"/>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 расположении между лестничными клетками или наружными входами</w:t>
            </w:r>
          </w:p>
        </w:tc>
        <w:tc>
          <w:tcPr>
            <w:tcW w:w="1479"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 выходах в тупиковый коридор или галерею</w:t>
            </w:r>
          </w:p>
        </w:tc>
      </w:tr>
      <w:tr w:rsidR="004406EE" w:rsidRPr="004406EE" w:rsidTr="004406EE">
        <w:tc>
          <w:tcPr>
            <w:tcW w:w="1728" w:type="dxa"/>
            <w:tcBorders>
              <w:top w:val="single" w:sz="2" w:space="0" w:color="auto"/>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 II</w:t>
            </w:r>
          </w:p>
        </w:tc>
        <w:tc>
          <w:tcPr>
            <w:tcW w:w="2108"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610"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40</w:t>
            </w:r>
          </w:p>
        </w:tc>
        <w:tc>
          <w:tcPr>
            <w:tcW w:w="1479"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25</w:t>
            </w:r>
          </w:p>
        </w:tc>
      </w:tr>
      <w:tr w:rsidR="004406EE" w:rsidRPr="004406EE" w:rsidTr="004406EE">
        <w:tc>
          <w:tcPr>
            <w:tcW w:w="1728"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II</w:t>
            </w:r>
          </w:p>
        </w:tc>
        <w:tc>
          <w:tcPr>
            <w:tcW w:w="210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С1</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30</w:t>
            </w:r>
          </w:p>
        </w:tc>
        <w:tc>
          <w:tcPr>
            <w:tcW w:w="1479"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20</w:t>
            </w:r>
          </w:p>
        </w:tc>
      </w:tr>
      <w:tr w:rsidR="004406EE" w:rsidRPr="004406EE" w:rsidTr="004406EE">
        <w:tc>
          <w:tcPr>
            <w:tcW w:w="1728"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III</w:t>
            </w:r>
          </w:p>
        </w:tc>
        <w:tc>
          <w:tcPr>
            <w:tcW w:w="2108"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610"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30</w:t>
            </w:r>
          </w:p>
        </w:tc>
        <w:tc>
          <w:tcPr>
            <w:tcW w:w="1479"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20</w:t>
            </w:r>
          </w:p>
        </w:tc>
      </w:tr>
      <w:tr w:rsidR="004406EE" w:rsidRPr="004406EE" w:rsidTr="004406EE">
        <w:tc>
          <w:tcPr>
            <w:tcW w:w="1728"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21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С1</w:t>
            </w:r>
          </w:p>
        </w:tc>
        <w:tc>
          <w:tcPr>
            <w:tcW w:w="161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25</w:t>
            </w:r>
          </w:p>
        </w:tc>
        <w:tc>
          <w:tcPr>
            <w:tcW w:w="1479"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15</w:t>
            </w:r>
          </w:p>
        </w:tc>
      </w:tr>
      <w:tr w:rsidR="004406EE" w:rsidRPr="004406EE" w:rsidTr="004406EE">
        <w:tc>
          <w:tcPr>
            <w:tcW w:w="1728"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IV</w:t>
            </w:r>
          </w:p>
        </w:tc>
        <w:tc>
          <w:tcPr>
            <w:tcW w:w="2108"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25</w:t>
            </w:r>
          </w:p>
        </w:tc>
        <w:tc>
          <w:tcPr>
            <w:tcW w:w="1479" w:type="dxa"/>
            <w:tcBorders>
              <w:top w:val="nil"/>
              <w:left w:val="nil"/>
              <w:bottom w:val="nil"/>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15</w:t>
            </w:r>
          </w:p>
        </w:tc>
      </w:tr>
      <w:tr w:rsidR="004406EE" w:rsidRPr="004406EE" w:rsidTr="004406EE">
        <w:tc>
          <w:tcPr>
            <w:tcW w:w="1728"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rPr>
                <w:rFonts w:ascii="Arial" w:eastAsia="Times New Roman" w:hAnsi="Arial" w:cs="Arial"/>
                <w:color w:val="333333"/>
                <w:sz w:val="20"/>
                <w:szCs w:val="20"/>
                <w:lang w:eastAsia="ru-RU"/>
              </w:rPr>
            </w:pPr>
          </w:p>
        </w:tc>
        <w:tc>
          <w:tcPr>
            <w:tcW w:w="21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С1, С2</w:t>
            </w:r>
          </w:p>
        </w:tc>
        <w:tc>
          <w:tcPr>
            <w:tcW w:w="161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20</w:t>
            </w:r>
          </w:p>
        </w:tc>
        <w:tc>
          <w:tcPr>
            <w:tcW w:w="1479"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10</w:t>
            </w:r>
          </w:p>
        </w:tc>
      </w:tr>
      <w:tr w:rsidR="004406EE" w:rsidRPr="004406EE" w:rsidTr="004406EE">
        <w:tc>
          <w:tcPr>
            <w:tcW w:w="1728"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V</w:t>
            </w:r>
          </w:p>
        </w:tc>
        <w:tc>
          <w:tcPr>
            <w:tcW w:w="21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не нормируется</w:t>
            </w:r>
          </w:p>
        </w:tc>
        <w:tc>
          <w:tcPr>
            <w:tcW w:w="161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20</w:t>
            </w:r>
          </w:p>
        </w:tc>
        <w:tc>
          <w:tcPr>
            <w:tcW w:w="1479"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rsidR="004406EE" w:rsidRPr="004406EE" w:rsidRDefault="004406EE" w:rsidP="004406EE">
            <w:pPr>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10</w:t>
            </w:r>
          </w:p>
        </w:tc>
      </w:tr>
    </w:tbl>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секции жилого здания при выходе из квартир в коридор (холл), не имеющий естественного освещения в торце, расстояние от двери наиболее удаленной квартиры до выхода непосредственно в лестничную клетку не должно превышать 12 м; при наличии естественного освещения это расстояние допускается принимать по таблице 2 как для тупикового коридора.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1.22. Ширина коридора в жилых зданиях между лестницами или торцом коридора и лестницей должна быть, м, не менее: при длине до 40 м - 1,4, свыше 40 м - 1,6; ширина галереи - не менее 1,2 м. Коридоры следует разделять перегородками с дверями, оборудованными закрывателями и располагаемыми на расстоянии не более 30 м одна от другой или от торцов коридора.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1.23. В квартирных домах для престарелых и семей с инвалидами, а также при размещении квартир для семей с инвалидами в первом этаже в коридорах при входе в здание, подходе к лифту и мусоропроводу не должно быть ступеней и порогов. В таких случаях следует предусматривать пандусы шириной не менее 1,2 м с уклоном не более 1:20. Ширина внеквартирных коридоров должна быть не менее 1,8 м, дверей - не менее 0,9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1.24. Наименьшую ширину и наибольший уклон лестничных маршей следует принимать согласно табл. 3.</w:t>
      </w:r>
    </w:p>
    <w:p w:rsidR="004406EE" w:rsidRPr="004406EE" w:rsidRDefault="004406EE" w:rsidP="004406EE">
      <w:pPr>
        <w:shd w:val="clear" w:color="auto" w:fill="FFFFFF"/>
        <w:spacing w:after="0" w:line="240" w:lineRule="auto"/>
        <w:jc w:val="right"/>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Таблица 3</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Наименование марша ¦ Наименьшая ¦ Наибольший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ширина, м ¦ уклон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Марши лестниц, ведущие на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жилые этажи зданий:</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секционных:</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двухэтажных 1,05 1:1,5</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трехэтажных и более 1,05 1:1,75</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коридорных 1,2 1:1,75</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Марши лестниц, ведущие в 0,9 1:1,25</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lastRenderedPageBreak/>
        <w:t>подвальные и цокольные этажи,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а также внутриквартирных</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лестниц</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Примечание. Ширину марша следует определять расстоянием между ограждениями или между стеной и ограждением. Внутриквартирные лестницы допускается устраивать деревянными.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1.25*.(К) В жилых зданиях секционного типа при площади секции до 500 м²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6.20а), б) или в) СНиП 21-01-97.</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Для квартиры, расположенной на двух этажах (уровнях), допускается не предусматривать выход в лестничную клетку с каждого этажа при условии, что помещения квартиры расположены не выше 6-го этажа и этаж квартиры, не имеющий непосредственного выхода в лестничную клетку, обеспечен дополнительным выходом в соответствии с требованиями настоящего пункта.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1.26.(К) В жилых зданиях коридорного (галерейного) типа высотой до 28 м включительно при общей площади квартир на этаже 500 кв.м и более общие коридоры (галереи) должны иметь выходы не менее чем на две обычные лестничные клетки 1-го типа. При общей площади не менее 500 кв.м допускается выход на одну обычную лестничную клетку 1-го типа. При этом в торцах коридора (галереи) следует предусматривать выходы на наружные лестницы 3-го типа.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 размещении обычной лестничной клетки в торце здания допускается при соблюдении требований табл. 2 устройство одной лестницы 3-го типа в противоположном торце коридора (галереи).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1.27.(К) В жилых зданиях для IV климатического района и IIIб климатического подрайона высотой не более 28 м допускается устройство вместо лестничных клеток наружных открытых лестниц из негорючих материалов с пределом огнестойкости не менее 1 ч.</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1.28. В I - III климатических районах при всех наружных входах в жилые здания следует предусматривать тамбуры глубиной не менее 1,2 м,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строительства согласно табл. 4.</w:t>
      </w:r>
    </w:p>
    <w:p w:rsidR="004406EE" w:rsidRPr="004406EE" w:rsidRDefault="004406EE" w:rsidP="004406EE">
      <w:pPr>
        <w:shd w:val="clear" w:color="auto" w:fill="FFFFFF"/>
        <w:spacing w:after="0" w:line="240" w:lineRule="auto"/>
        <w:jc w:val="right"/>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Таблица 4</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Средняя температура наиболее холодной ¦ Двойной тамбур в зда-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пятидневки, град С ¦ ниях с числом этажей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Минус 20 и выше 16 и более</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Ниже минус 20 до минус 25 включ. 12 "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 25 " " 35 " 10 "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 35 " " 40 4 "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Ниже минус 40 1 " "</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Примечание. 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 град. С и ниже.</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 </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ДОПОЛНИТЕЛЬНЫЕ ТРЕБОВАНИЯ</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К ЗДАНИЯМ ВЫСОТОЙ БОЛЕЕ 28 М И БОЛЕЕ (К)</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1.29.(К) 1.29 В жилых зданиях секционного типа высотой более 28 м при общей площади квартир на этаже до 500 м</w:t>
      </w:r>
      <w:r>
        <w:rPr>
          <w:rFonts w:ascii="Arial" w:eastAsia="Times New Roman" w:hAnsi="Arial" w:cs="Arial"/>
          <w:noProof/>
          <w:color w:val="333333"/>
          <w:sz w:val="20"/>
          <w:szCs w:val="20"/>
          <w:vertAlign w:val="subscript"/>
          <w:lang w:eastAsia="ru-RU"/>
        </w:rPr>
        <mc:AlternateContent>
          <mc:Choice Requires="wps">
            <w:drawing>
              <wp:inline distT="0" distB="0" distL="0" distR="0">
                <wp:extent cx="95250" cy="190500"/>
                <wp:effectExtent l="0" t="0" r="0" b="0"/>
                <wp:docPr id="3" name="Прямоугольник 3" descr="http://www.abat-service.ru/documents/44040/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www.abat-service.ru/documents/44040/image005.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" filled="f" stroked="f">
                <o:lock v:ext="edit" aspectratio="t"/>
                <w10:anchorlock/>
              </v:rect>
            </w:pict>
          </mc:Fallback>
        </mc:AlternateContent>
      </w:r>
      <w:r w:rsidRPr="004406EE">
        <w:rPr>
          <w:rFonts w:ascii="Arial" w:eastAsia="Times New Roman" w:hAnsi="Arial" w:cs="Arial"/>
          <w:color w:val="333333"/>
          <w:sz w:val="20"/>
          <w:szCs w:val="20"/>
          <w:lang w:eastAsia="ru-RU"/>
        </w:rPr>
        <w:t> следует предусматривать выход на лестничную клетку типа H1. При этом для всех квартир и помещений общего пользования общежитий, расположенных на высоте более 15 м, следует предусматривать аварийные выходы по 6.20а), б) или в) СНиП 21-01-97.</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жилых зданиях коридорного типа высотой более 28 м при общей площади квартир на этаже до 500 м</w:t>
      </w:r>
      <w:r>
        <w:rPr>
          <w:rFonts w:ascii="Arial" w:eastAsia="Times New Roman" w:hAnsi="Arial" w:cs="Arial"/>
          <w:noProof/>
          <w:color w:val="333333"/>
          <w:sz w:val="20"/>
          <w:szCs w:val="20"/>
          <w:vertAlign w:val="subscript"/>
          <w:lang w:eastAsia="ru-RU"/>
        </w:rPr>
        <mc:AlternateContent>
          <mc:Choice Requires="wps">
            <w:drawing>
              <wp:inline distT="0" distB="0" distL="0" distR="0">
                <wp:extent cx="95250" cy="190500"/>
                <wp:effectExtent l="0" t="0" r="0" b="0"/>
                <wp:docPr id="2" name="Прямоугольник 2" descr="http://www.abat-service.ru/documents/44040/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www.abat-service.ru/documents/44040/image006.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" filled="f" stroked="f">
                <o:lock v:ext="edit" aspectratio="t"/>
                <w10:anchorlock/>
              </v:rect>
            </w:pict>
          </mc:Fallback>
        </mc:AlternateContent>
      </w:r>
      <w:r w:rsidRPr="004406EE">
        <w:rPr>
          <w:rFonts w:ascii="Arial" w:eastAsia="Times New Roman" w:hAnsi="Arial" w:cs="Arial"/>
          <w:color w:val="333333"/>
          <w:sz w:val="20"/>
          <w:szCs w:val="20"/>
          <w:lang w:eastAsia="ru-RU"/>
        </w:rPr>
        <w:t> допускается предусматривать выход на одну незадымляемую лестничную клетку типа H1 при условии, что в торцах коридоров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указанных зданиях при общей площади квартир на этаже более 500 м</w:t>
      </w:r>
      <w:r>
        <w:rPr>
          <w:rFonts w:ascii="Arial" w:eastAsia="Times New Roman" w:hAnsi="Arial" w:cs="Arial"/>
          <w:noProof/>
          <w:color w:val="333333"/>
          <w:sz w:val="20"/>
          <w:szCs w:val="20"/>
          <w:vertAlign w:val="subscript"/>
          <w:lang w:eastAsia="ru-RU"/>
        </w:rPr>
        <mc:AlternateContent>
          <mc:Choice Requires="wps">
            <w:drawing>
              <wp:inline distT="0" distB="0" distL="0" distR="0">
                <wp:extent cx="95250" cy="190500"/>
                <wp:effectExtent l="0" t="0" r="0" b="0"/>
                <wp:docPr id="1" name="Прямоугольник 1" descr="http://www.abat-service.ru/documents/44040/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www.abat-service.ru/documents/44040/image007.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" filled="f" stroked="f">
                <o:lock v:ext="edit" aspectratio="t"/>
                <w10:anchorlock/>
              </v:rect>
            </w:pict>
          </mc:Fallback>
        </mc:AlternateContent>
      </w:r>
      <w:r w:rsidRPr="004406EE">
        <w:rPr>
          <w:rFonts w:ascii="Arial" w:eastAsia="Times New Roman" w:hAnsi="Arial" w:cs="Arial"/>
          <w:color w:val="333333"/>
          <w:sz w:val="20"/>
          <w:szCs w:val="20"/>
          <w:lang w:eastAsia="ru-RU"/>
        </w:rPr>
        <w:t> следует предусматривать не менее двух незадымляемых лестничных клеток: не менее 50% из них должны быть типа H1; незадымляемые лестничные клетки и пределах первого этажа должны иметь выходы непосредственно наружу.</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1.30.(К)</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lastRenderedPageBreak/>
        <w:t>1.31.(К) В секционных домах допускается устраивать выход наружу из незадымляемой лестничной клетки 1-го типа через вестибюль, отделенный от примыкающих коридоров противопожарными перегородками 1-го типа.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 пути от квартиры до лестничной клетки должно быть не менее двух (не считая дверей из квартиры) последовательно расположенных самозакрывающихся дверей.</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1.32.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Для каждой шахты дымоудаления следует предусматривать автономный вентилятор. Шахты дымоудаления должны быть из негорючих материалов и иметь предел огнестойкости не менее 1 ч.</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1.33.(К) В шахтах лифтов при пожаре следует обеспечивать подачу наружного воздуха из отдельного канала в верхнюю часть лифтовой шахты.</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 этом избыточное давление в лифтовой шахте следует принимать по расчету согласно СНиП 2.04.05-91*.</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1.34*.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1.34а*.(К) Нормы настоящего подраздела (п.п. 1.29, 1.31...1.34) не распространяются на существующие здания высотой до 28 м включительно, надстраиваемые одним (в том числе мансардным) этажом. При этом надстраиваемый этаж должен быть обеспечен аварийным выходом по 6.20а), б) или в) СНиП 21-01-97.</w:t>
      </w:r>
    </w:p>
    <w:p w:rsidR="004406EE" w:rsidRPr="004406EE" w:rsidRDefault="004406EE" w:rsidP="004406EE">
      <w:pPr>
        <w:shd w:val="clear" w:color="auto" w:fill="FFFFFF"/>
        <w:spacing w:after="0" w:line="240" w:lineRule="auto"/>
        <w:jc w:val="center"/>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НЕЖИЛЫЕ ЭТАЖИ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1.35.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1.36*.(К)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700 кв.м, сбербанков,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кв.м, культурно-массовой работы с населением, а также помещения для групп кратковременного пребывания детей дошкольного возраста (кроме цокольного этажа), за исключением: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предприятий общественного питания с числом мест более 50 (кроме общежитий) и домовых кухонь производительностью более 500 обедов в день;</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пунктов приема посуды, а также магазинов суммарной торговой площадью более 1000 кв.м;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взрывоопасных веществ и материалов, специализированных рыбных и овощных магазинов;</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мастерских ремонта бытовых машин и приборов, ремонта обуви нормируемой площадью свыше 100 кв.м;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бань, саун, прачечных и химчисток (кроме приемных пунктов и прачечных самообслуживания производительностью до 75 кг белья в смену);</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автоматических телефонных станций, предназначенных для телефонизации жилых зданий общей площадью более 100 кв.м;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общественных уборных;</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похоронных бюро.</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надстраиваемом мансардном этаже зданий II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п.1.38.</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lastRenderedPageBreak/>
        <w:t>1.37*. В подвальных и цокольных этажах жилых домов допускается устройство встроенных и встроенно-пристроенных стоянок для автомашин и мотоциклов с соблюдением требований ВСН 01-89.</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1.38*.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При размещении помещений конторского типа в надстраиваемом мансардном этаже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Загрузка их со стороны двора жилого дома, где расположены окна и входы в квартиры, не допускается.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Допускается не проектировать указанные загрузочные помещения при площади встроенных общественных помещений до 150 кв.м.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1.39*.(К) Несущие конструкции покрытия встроенно-пристроенной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встроенно-пристроенную часть здания, уровень кровли не должен превышать отметки пола вышерасположенных жилых помещений пола вышерасположенных жилых помещений основной части здания. Утеплитель в покрытии должен быть негорючим. Покрытие должно иметь защитный слой, предохраняющий от солнечного перегрева.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1.40.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перечисленных в п. 3.7.</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1.41. Высота подвальных и цокольных помещений, а также технических подполий от уровня пола до низа плиты перекрытия должна быть не менее 1,8 м, при размещении в ней стоянок для автомашин и мотоциклов, принадлежащих гражданам, - не менее 2 м, общественных помещений - согласно п. 1.1, индивидуальных тепловых пунктов - не менее 2,2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1.42. Высота технических этажей определяется в каждом отдельном случае в зависимости от вида оборудования и коммуникаций, располагаемых в объеме технического этажа, с учетом условий их эксплуатации.</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На чердаках,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протяженностью не более 1 м допускается уменьшить высоту прохода до 1,6 м (в чистоте).</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Высота помещений технического подполья не должна превышать 2 м.</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1.43. Размещение жилых помещений в подвальных и цокольных этажах жилых зданий не допускается.</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1.44.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II-11-77*.</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1.45.(К)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6.21 СНиП 21-01-97. Выходы из подвалов и цокольных этажей следует предусматривать непосредственно наружу. В зданиях до пяти этажей включительно эти выходы допускается устраивать через лестничную клетку жилой части обособленными, отделенными в пределах первого этажа от выхода из жилой части противопожарными перегородками 1-го типа.</w:t>
      </w:r>
    </w:p>
    <w:p w:rsidR="004406EE" w:rsidRPr="004406EE" w:rsidRDefault="004406EE" w:rsidP="004406EE">
      <w:pPr>
        <w:shd w:val="clear" w:color="auto" w:fill="FFFFFF"/>
        <w:spacing w:after="0" w:line="240" w:lineRule="auto"/>
        <w:rPr>
          <w:rFonts w:ascii="Arial" w:eastAsia="Times New Roman" w:hAnsi="Arial" w:cs="Arial"/>
          <w:color w:val="333333"/>
          <w:sz w:val="20"/>
          <w:szCs w:val="20"/>
          <w:lang w:eastAsia="ru-RU"/>
        </w:rPr>
      </w:pPr>
      <w:r w:rsidRPr="004406EE">
        <w:rPr>
          <w:rFonts w:ascii="Arial" w:eastAsia="Times New Roman" w:hAnsi="Arial" w:cs="Arial"/>
          <w:color w:val="333333"/>
          <w:sz w:val="20"/>
          <w:szCs w:val="20"/>
          <w:lang w:eastAsia="ru-RU"/>
        </w:rPr>
        <w:t>Технические, подвальные, цокольные этажи и чердаки следует разделять противопожарными перегородками 1-го типа на отсеки площадью не более 500 м²</w:t>
      </w:r>
    </w:p>
    <w:p w:rsidR="00885CBB" w:rsidRDefault="004406EE">
      <w:bookmarkStart w:id="0" w:name="_GoBack"/>
      <w:bookmarkEnd w:id="0"/>
    </w:p>
    <w:sectPr w:rsidR="00885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45"/>
    <w:rsid w:val="004406EE"/>
    <w:rsid w:val="00450FE0"/>
    <w:rsid w:val="00577F8A"/>
    <w:rsid w:val="00F5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4115</Words>
  <Characters>23457</Characters>
  <Application>Microsoft Office Word</Application>
  <DocSecurity>0</DocSecurity>
  <Lines>195</Lines>
  <Paragraphs>55</Paragraphs>
  <ScaleCrop>false</ScaleCrop>
  <Company>Krokoz™</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Кузьмук Анастасия Сергеевна</dc:creator>
  <cp:keywords/>
  <dc:description/>
  <cp:lastModifiedBy>Кузьмук Анастасия Сергеевна</cp:lastModifiedBy>
  <cp:revision>2</cp:revision>
  <dcterms:created xsi:type="dcterms:W3CDTF">2014-11-28T07:13:00Z</dcterms:created>
  <dcterms:modified xsi:type="dcterms:W3CDTF">2014-11-28T07:14:00Z</dcterms:modified>
</cp:coreProperties>
</file>